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D" w:rsidRPr="00805842" w:rsidRDefault="00C6622D" w:rsidP="004E4855">
      <w:pPr>
        <w:tabs>
          <w:tab w:val="left" w:pos="6480"/>
        </w:tabs>
        <w:ind w:right="686"/>
        <w:rPr>
          <w:bCs/>
          <w:sz w:val="22"/>
          <w:szCs w:val="22"/>
        </w:rPr>
      </w:pPr>
      <w:bookmarkStart w:id="0" w:name="_GoBack"/>
      <w:bookmarkEnd w:id="0"/>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BB3E04" w:rsidP="00C6622D">
      <w:pPr>
        <w:jc w:val="center"/>
        <w:rPr>
          <w:bCs/>
          <w:sz w:val="22"/>
          <w:szCs w:val="22"/>
        </w:rPr>
      </w:pPr>
      <w:r>
        <w:rPr>
          <w:bCs/>
          <w:sz w:val="22"/>
          <w:szCs w:val="22"/>
        </w:rPr>
        <w:t>CAĞALOĞLU HÜSAMETTİN YİVLİK GELENEKSEL TÜRK SANATLARI MESELEKİ VE TEKNİK ANADOLU</w:t>
      </w:r>
      <w:r w:rsidR="005145D7">
        <w:rPr>
          <w:bCs/>
          <w:sz w:val="22"/>
          <w:szCs w:val="22"/>
        </w:rPr>
        <w:t xml:space="preserve">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r w:rsidR="00BB3E04" w:rsidRPr="00BB3E04">
        <w:rPr>
          <w:sz w:val="22"/>
          <w:szCs w:val="22"/>
        </w:rPr>
        <w:t>Cağaloğlu Hüsamettin Yivlik Geleneksel Türk Sanatları Mesleki Ve Teknik Anadolu Lisesi</w:t>
      </w:r>
      <w:r w:rsidR="00886DC6">
        <w:rPr>
          <w:sz w:val="22"/>
          <w:szCs w:val="22"/>
        </w:rPr>
        <w:t xml:space="preserve"> </w:t>
      </w:r>
      <w:r w:rsidR="00237B70" w:rsidRPr="00805842">
        <w:rPr>
          <w:bCs/>
          <w:sz w:val="22"/>
          <w:szCs w:val="22"/>
        </w:rPr>
        <w:t>k</w:t>
      </w:r>
      <w:r w:rsidR="00B60C02" w:rsidRPr="00805842">
        <w:rPr>
          <w:bCs/>
          <w:sz w:val="22"/>
          <w:szCs w:val="22"/>
        </w:rPr>
        <w:t xml:space="preserve">antini, </w:t>
      </w:r>
      <w:r w:rsidR="00FA4DF7" w:rsidRPr="008C753B">
        <w:rPr>
          <w:bCs/>
          <w:sz w:val="22"/>
          <w:szCs w:val="22"/>
        </w:rPr>
        <w:t>32386</w:t>
      </w:r>
      <w:r w:rsidR="00B60C02" w:rsidRPr="00805842">
        <w:rPr>
          <w:bCs/>
          <w:sz w:val="22"/>
          <w:szCs w:val="22"/>
        </w:rPr>
        <w:t xml:space="preserve"> Sayılı Resmi</w:t>
      </w:r>
      <w:r w:rsidR="00FA4DF7">
        <w:rPr>
          <w:bCs/>
          <w:sz w:val="22"/>
          <w:szCs w:val="22"/>
        </w:rPr>
        <w:t xml:space="preserve"> Gazete’de yayımlanan 01.12.2023</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BB3E04">
        <w:rPr>
          <w:bCs/>
          <w:sz w:val="22"/>
          <w:szCs w:val="22"/>
        </w:rPr>
        <w:t xml:space="preserve"> a) Okul adı</w:t>
      </w:r>
      <w:r w:rsidR="00BB3E04">
        <w:rPr>
          <w:bCs/>
          <w:sz w:val="22"/>
          <w:szCs w:val="22"/>
        </w:rPr>
        <w:tab/>
      </w:r>
      <w:r w:rsidR="007C4B36" w:rsidRPr="00805842">
        <w:rPr>
          <w:bCs/>
          <w:sz w:val="22"/>
          <w:szCs w:val="22"/>
        </w:rPr>
        <w:t xml:space="preserve">: </w:t>
      </w:r>
      <w:r w:rsidR="00BB3E04" w:rsidRPr="00BB3E04">
        <w:rPr>
          <w:sz w:val="22"/>
          <w:szCs w:val="22"/>
        </w:rPr>
        <w:t>Cağaloğlu Hüsamettin Yivlik Geleneksel Türk Sanatları Mesleki Ve Teknik Anadolu Lisesi</w:t>
      </w:r>
      <w:r w:rsidR="005145D7"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BB3E04">
        <w:rPr>
          <w:bCs/>
          <w:sz w:val="22"/>
          <w:szCs w:val="22"/>
        </w:rPr>
        <w:t>1.500</w:t>
      </w:r>
      <w:r w:rsidR="00840281">
        <w:rPr>
          <w:bCs/>
          <w:sz w:val="22"/>
          <w:szCs w:val="22"/>
        </w:rPr>
        <w:t xml:space="preserve"> </w:t>
      </w:r>
      <w:r w:rsidR="00C72A31">
        <w:rPr>
          <w:bCs/>
          <w:sz w:val="22"/>
          <w:szCs w:val="22"/>
        </w:rPr>
        <w:t>(</w:t>
      </w:r>
      <w:r w:rsidR="00BB3E04">
        <w:rPr>
          <w:bCs/>
          <w:sz w:val="22"/>
          <w:szCs w:val="22"/>
        </w:rPr>
        <w:t>Binbeşyüz</w:t>
      </w:r>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1731FD">
        <w:rPr>
          <w:bCs/>
          <w:sz w:val="22"/>
          <w:szCs w:val="22"/>
        </w:rPr>
        <w:t xml:space="preserve">                                      </w:t>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1731FD">
        <w:rPr>
          <w:bCs/>
          <w:sz w:val="22"/>
          <w:szCs w:val="22"/>
        </w:rPr>
        <w:t xml:space="preserve">                                      </w:t>
      </w:r>
      <w:r w:rsidR="00AA315C" w:rsidRPr="00805842">
        <w:rPr>
          <w:bCs/>
          <w:sz w:val="22"/>
          <w:szCs w:val="22"/>
        </w:rPr>
        <w:t xml:space="preserve">: </w:t>
      </w:r>
      <w:r w:rsidR="00BB3E04">
        <w:rPr>
          <w:bCs/>
          <w:sz w:val="22"/>
          <w:szCs w:val="22"/>
        </w:rPr>
        <w:t>03.01.2024</w:t>
      </w:r>
      <w:r w:rsidR="00B71FDC">
        <w:rPr>
          <w:bCs/>
          <w:sz w:val="22"/>
          <w:szCs w:val="22"/>
        </w:rPr>
        <w:t xml:space="preserve"> </w:t>
      </w:r>
      <w:r w:rsidR="00C87FE6">
        <w:rPr>
          <w:bCs/>
          <w:sz w:val="22"/>
          <w:szCs w:val="22"/>
        </w:rPr>
        <w:t>saat:10.30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1731FD">
        <w:rPr>
          <w:bCs/>
          <w:sz w:val="22"/>
          <w:szCs w:val="22"/>
        </w:rPr>
        <w:t xml:space="preserve">                                      </w:t>
      </w:r>
      <w:r w:rsidR="009A54B5" w:rsidRPr="00805842">
        <w:rPr>
          <w:bCs/>
          <w:sz w:val="22"/>
          <w:szCs w:val="22"/>
        </w:rPr>
        <w:t>:</w:t>
      </w:r>
      <w:r w:rsidR="00871474" w:rsidRPr="00805842">
        <w:rPr>
          <w:bCs/>
          <w:sz w:val="22"/>
          <w:szCs w:val="22"/>
        </w:rPr>
        <w:t xml:space="preserve"> </w:t>
      </w:r>
      <w:r w:rsidR="00886DC6">
        <w:rPr>
          <w:bCs/>
          <w:sz w:val="22"/>
          <w:szCs w:val="22"/>
        </w:rPr>
        <w:t>100</w:t>
      </w:r>
      <w:r w:rsidR="00840281">
        <w:rPr>
          <w:bCs/>
          <w:sz w:val="22"/>
          <w:szCs w:val="22"/>
        </w:rPr>
        <w:t xml:space="preserve"> </w:t>
      </w:r>
    </w:p>
    <w:p w:rsidR="001731FD" w:rsidRDefault="00481D05" w:rsidP="001731F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1731FD">
        <w:rPr>
          <w:bCs/>
          <w:sz w:val="22"/>
          <w:szCs w:val="22"/>
        </w:rPr>
        <w:t xml:space="preserve">                                      </w:t>
      </w:r>
      <w:r w:rsidR="00A24797" w:rsidRPr="00805842">
        <w:rPr>
          <w:bCs/>
          <w:sz w:val="22"/>
          <w:szCs w:val="22"/>
        </w:rPr>
        <w:t>:</w:t>
      </w:r>
      <w:r w:rsidR="00DF488E" w:rsidRPr="00805842">
        <w:rPr>
          <w:bCs/>
          <w:sz w:val="22"/>
          <w:szCs w:val="22"/>
        </w:rPr>
        <w:t xml:space="preserve"> </w:t>
      </w:r>
      <w:r w:rsidR="001731FD">
        <w:rPr>
          <w:bCs/>
          <w:sz w:val="22"/>
          <w:szCs w:val="22"/>
        </w:rPr>
        <w:t>136.500 TL(Yüzotuzltıbin beşyüzlira)</w:t>
      </w:r>
    </w:p>
    <w:p w:rsidR="00837329" w:rsidRDefault="00837329" w:rsidP="001731FD">
      <w:pPr>
        <w:ind w:right="624"/>
        <w:jc w:val="both"/>
      </w:pPr>
      <w:r>
        <w:rPr>
          <w:bCs/>
          <w:sz w:val="22"/>
          <w:szCs w:val="22"/>
        </w:rPr>
        <w:t xml:space="preserve">     </w:t>
      </w:r>
      <w:r w:rsidRPr="00837329">
        <w:rPr>
          <w:bCs/>
          <w:sz w:val="22"/>
          <w:szCs w:val="22"/>
        </w:rPr>
        <w:t>h)</w:t>
      </w:r>
      <w:r w:rsidRPr="00837329">
        <w:t xml:space="preserve"> </w:t>
      </w:r>
      <w:r w:rsidRPr="00145E67">
        <w:t>Miktarı ve Türü</w:t>
      </w:r>
      <w:r w:rsidRPr="00145E67">
        <w:tab/>
      </w:r>
      <w:r w:rsidR="001731FD">
        <w:t xml:space="preserve">                                                         </w:t>
      </w:r>
      <w:r w:rsidRPr="00145E67">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886DC6">
        <w:t>ilecek Yerin Yaklaşık Alanı</w:t>
      </w:r>
      <w:r w:rsidR="00886DC6">
        <w:tab/>
      </w:r>
      <w:r w:rsidR="001731FD">
        <w:t xml:space="preserve">                   </w:t>
      </w:r>
      <w:r w:rsidR="00886DC6">
        <w:t>: 12</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6F1302" w:rsidP="00764144">
      <w:pPr>
        <w:numPr>
          <w:ilvl w:val="0"/>
          <w:numId w:val="4"/>
        </w:numPr>
        <w:tabs>
          <w:tab w:val="left" w:pos="0"/>
        </w:tabs>
        <w:spacing w:line="268" w:lineRule="exact"/>
        <w:ind w:left="284" w:right="566" w:hanging="284"/>
        <w:jc w:val="both"/>
        <w:rPr>
          <w:bCs/>
          <w:sz w:val="22"/>
          <w:szCs w:val="22"/>
        </w:rPr>
      </w:pPr>
      <w:r w:rsidRPr="006F1302">
        <w:rPr>
          <w:bCs/>
          <w:sz w:val="22"/>
          <w:szCs w:val="22"/>
        </w:rPr>
        <w:t>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64144" w:rsidRPr="00805842">
        <w:rPr>
          <w:bCs/>
          <w:sz w:val="22"/>
          <w:szCs w:val="22"/>
        </w:rPr>
        <w:t xml:space="preserve">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lastRenderedPageBreak/>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886DC6">
        <w:rPr>
          <w:bCs/>
          <w:sz w:val="22"/>
          <w:szCs w:val="22"/>
        </w:rPr>
        <w:t>382,50</w:t>
      </w:r>
      <w:r w:rsidRPr="00805842">
        <w:rPr>
          <w:bCs/>
          <w:sz w:val="22"/>
          <w:szCs w:val="22"/>
        </w:rPr>
        <w:t xml:space="preserve"> TL (</w:t>
      </w:r>
      <w:r w:rsidR="00886DC6">
        <w:rPr>
          <w:bCs/>
          <w:sz w:val="22"/>
          <w:szCs w:val="22"/>
        </w:rPr>
        <w:t>Üçyüzsekseniki</w:t>
      </w:r>
      <w:r w:rsidR="00237B70" w:rsidRPr="00805842">
        <w:rPr>
          <w:bCs/>
          <w:sz w:val="22"/>
          <w:szCs w:val="22"/>
        </w:rPr>
        <w:t>lira</w:t>
      </w:r>
      <w:r w:rsidR="00886DC6">
        <w:rPr>
          <w:bCs/>
          <w:sz w:val="22"/>
          <w:szCs w:val="22"/>
        </w:rPr>
        <w:t xml:space="preserve"> elli kuruş</w:t>
      </w:r>
      <w:r w:rsidR="001618B3" w:rsidRPr="00805842">
        <w:rPr>
          <w:bCs/>
          <w:sz w:val="22"/>
          <w:szCs w:val="22"/>
        </w:rPr>
        <w:t>)</w:t>
      </w:r>
      <w:r w:rsidRPr="00805842">
        <w:rPr>
          <w:bCs/>
          <w:sz w:val="22"/>
          <w:szCs w:val="22"/>
        </w:rPr>
        <w:t xml:space="preserve">’nin geçici teminat olarak </w:t>
      </w:r>
      <w:r w:rsidR="00886DC6" w:rsidRPr="00BB3E04">
        <w:rPr>
          <w:sz w:val="22"/>
          <w:szCs w:val="22"/>
        </w:rPr>
        <w:t>Cağaloğlu Hüsamettin Yivlik Geleneksel Türk Sanatları Mesleki Ve Teknik Anadolu Lisesi</w:t>
      </w:r>
      <w:r w:rsidR="005145D7">
        <w:rPr>
          <w:sz w:val="22"/>
          <w:szCs w:val="22"/>
        </w:rPr>
        <w:t xml:space="preserve"> </w:t>
      </w:r>
      <w:r w:rsidR="005145D7" w:rsidRPr="00805842">
        <w:rPr>
          <w:bCs/>
          <w:sz w:val="22"/>
          <w:szCs w:val="22"/>
        </w:rPr>
        <w:t xml:space="preserve"> </w:t>
      </w:r>
      <w:r w:rsidRPr="00805842">
        <w:rPr>
          <w:bCs/>
          <w:sz w:val="22"/>
          <w:szCs w:val="22"/>
        </w:rPr>
        <w:t>Okul Aile Birliğ</w:t>
      </w:r>
      <w:r w:rsidR="00886DC6">
        <w:rPr>
          <w:bCs/>
          <w:sz w:val="22"/>
          <w:szCs w:val="22"/>
        </w:rPr>
        <w:t xml:space="preserve">i’nin Halk Bankası Beyazıt şubesi </w:t>
      </w:r>
      <w:r w:rsidR="001618B3" w:rsidRPr="00805842">
        <w:rPr>
          <w:bCs/>
          <w:sz w:val="22"/>
          <w:szCs w:val="22"/>
        </w:rPr>
        <w:t xml:space="preserve"> TR</w:t>
      </w:r>
      <w:r w:rsidR="00886DC6">
        <w:rPr>
          <w:bCs/>
          <w:sz w:val="22"/>
          <w:szCs w:val="22"/>
        </w:rPr>
        <w:t>43 0001 2009 8200 0016 3410 91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886DC6" w:rsidRPr="00BB3E04">
        <w:rPr>
          <w:sz w:val="22"/>
          <w:szCs w:val="22"/>
        </w:rPr>
        <w:t>Cağaloğlu Hüsamettin Yivlik Geleneksel Türk Sanatları Mesleki Ve Teknik Anadolu Lisesi</w:t>
      </w:r>
      <w:r w:rsidR="00886DC6">
        <w:rPr>
          <w:sz w:val="22"/>
          <w:szCs w:val="22"/>
        </w:rPr>
        <w:t>nden</w:t>
      </w:r>
      <w:r w:rsidR="005145D7">
        <w:rPr>
          <w:sz w:val="22"/>
          <w:szCs w:val="22"/>
        </w:rPr>
        <w:t xml:space="preserve"> </w:t>
      </w:r>
      <w:r w:rsidR="005145D7" w:rsidRPr="00805842">
        <w:rPr>
          <w:bCs/>
          <w:sz w:val="22"/>
          <w:szCs w:val="22"/>
        </w:rPr>
        <w:t xml:space="preserve"> </w:t>
      </w:r>
      <w:r w:rsidRPr="00805842">
        <w:rPr>
          <w:bCs/>
          <w:sz w:val="22"/>
          <w:szCs w:val="22"/>
        </w:rPr>
        <w:t>alınacak)</w:t>
      </w:r>
    </w:p>
    <w:p w:rsidR="006F5634" w:rsidRPr="006F5634" w:rsidRDefault="00764144" w:rsidP="006F5634">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6F5634" w:rsidRDefault="006F5634" w:rsidP="008F1743">
      <w:pPr>
        <w:tabs>
          <w:tab w:val="left" w:pos="0"/>
        </w:tabs>
        <w:spacing w:line="268" w:lineRule="exact"/>
        <w:ind w:right="566"/>
        <w:rPr>
          <w:bCs/>
          <w:sz w:val="22"/>
          <w:szCs w:val="22"/>
        </w:rPr>
      </w:pPr>
    </w:p>
    <w:p w:rsidR="006F5634" w:rsidRDefault="006F5634" w:rsidP="00F12A5A">
      <w:pPr>
        <w:tabs>
          <w:tab w:val="left" w:pos="0"/>
        </w:tabs>
        <w:spacing w:line="268" w:lineRule="exact"/>
        <w:ind w:right="566"/>
        <w:jc w:val="center"/>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E63A84">
        <w:rPr>
          <w:bCs/>
          <w:sz w:val="22"/>
          <w:szCs w:val="22"/>
        </w:rPr>
        <w:t>20.12</w:t>
      </w:r>
      <w:r w:rsidR="00C72A31">
        <w:rPr>
          <w:bCs/>
          <w:sz w:val="22"/>
          <w:szCs w:val="22"/>
        </w:rPr>
        <w:t>.2023</w:t>
      </w:r>
      <w:r w:rsidR="00702629" w:rsidRPr="00F12A5A">
        <w:rPr>
          <w:bCs/>
          <w:sz w:val="22"/>
          <w:szCs w:val="22"/>
        </w:rPr>
        <w:t xml:space="preserve"> günü saat 08</w:t>
      </w:r>
      <w:r w:rsidR="007602CC">
        <w:rPr>
          <w:bCs/>
          <w:sz w:val="22"/>
          <w:szCs w:val="22"/>
        </w:rPr>
        <w:t>:30’dan, 02.01.2024</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A34B8A">
        <w:rPr>
          <w:bCs/>
          <w:sz w:val="22"/>
          <w:szCs w:val="22"/>
        </w:rPr>
        <w:t xml:space="preserve"> en geç,</w:t>
      </w:r>
      <w:r w:rsidR="00451CF9">
        <w:rPr>
          <w:bCs/>
          <w:sz w:val="22"/>
          <w:szCs w:val="22"/>
        </w:rPr>
        <w:t xml:space="preserve"> </w:t>
      </w:r>
      <w:r w:rsidR="00E63A84">
        <w:rPr>
          <w:bCs/>
          <w:sz w:val="22"/>
          <w:szCs w:val="22"/>
        </w:rPr>
        <w:t>02.01.2024</w:t>
      </w:r>
      <w:r w:rsidR="00840281">
        <w:rPr>
          <w:bCs/>
          <w:sz w:val="22"/>
          <w:szCs w:val="22"/>
        </w:rPr>
        <w:t xml:space="preserve"> </w:t>
      </w:r>
      <w:r w:rsidR="00742331">
        <w:rPr>
          <w:bCs/>
          <w:sz w:val="22"/>
          <w:szCs w:val="22"/>
        </w:rPr>
        <w:t>saat :17</w:t>
      </w:r>
      <w:r w:rsidR="005145D7">
        <w:rPr>
          <w:bCs/>
          <w:sz w:val="22"/>
          <w:szCs w:val="22"/>
        </w:rPr>
        <w:t>.00</w:t>
      </w:r>
      <w:r w:rsidR="00742331">
        <w:rPr>
          <w:bCs/>
          <w:sz w:val="22"/>
          <w:szCs w:val="22"/>
        </w:rPr>
        <w:t>’ye</w:t>
      </w:r>
      <w:r w:rsidR="005145D7">
        <w:rPr>
          <w:bCs/>
          <w:sz w:val="22"/>
          <w:szCs w:val="22"/>
        </w:rPr>
        <w:t xml:space="preserve">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4E0A06" w:rsidRDefault="00C72A31" w:rsidP="00C6622D">
      <w:pPr>
        <w:tabs>
          <w:tab w:val="num" w:pos="0"/>
          <w:tab w:val="left" w:pos="567"/>
        </w:tabs>
        <w:ind w:left="6617" w:right="624" w:firstLine="76"/>
        <w:jc w:val="center"/>
        <w:rPr>
          <w:bCs/>
          <w:sz w:val="22"/>
          <w:szCs w:val="22"/>
        </w:rPr>
      </w:pPr>
      <w:r>
        <w:rPr>
          <w:bCs/>
          <w:sz w:val="22"/>
          <w:szCs w:val="22"/>
        </w:rPr>
        <w:t>Mubin YÜCE</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BB3E04">
      <w:pgSz w:w="11906" w:h="16838" w:code="9"/>
      <w:pgMar w:top="851" w:right="42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7D0" w:rsidRDefault="00CF27D0" w:rsidP="00023C3A">
      <w:r>
        <w:separator/>
      </w:r>
    </w:p>
  </w:endnote>
  <w:endnote w:type="continuationSeparator" w:id="0">
    <w:p w:rsidR="00CF27D0" w:rsidRDefault="00CF27D0" w:rsidP="000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7D0" w:rsidRDefault="00CF27D0" w:rsidP="00023C3A">
      <w:r>
        <w:separator/>
      </w:r>
    </w:p>
  </w:footnote>
  <w:footnote w:type="continuationSeparator" w:id="0">
    <w:p w:rsidR="00CF27D0" w:rsidRDefault="00CF27D0" w:rsidP="0002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49"/>
    <w:rsid w:val="00023C3A"/>
    <w:rsid w:val="000329C4"/>
    <w:rsid w:val="00033A12"/>
    <w:rsid w:val="00036110"/>
    <w:rsid w:val="00040315"/>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46D2A"/>
    <w:rsid w:val="001618B3"/>
    <w:rsid w:val="0017241A"/>
    <w:rsid w:val="00172FA8"/>
    <w:rsid w:val="001731FD"/>
    <w:rsid w:val="00182526"/>
    <w:rsid w:val="00183213"/>
    <w:rsid w:val="0018545B"/>
    <w:rsid w:val="001913C8"/>
    <w:rsid w:val="001A2915"/>
    <w:rsid w:val="001A44B6"/>
    <w:rsid w:val="001A5DF4"/>
    <w:rsid w:val="001B4D05"/>
    <w:rsid w:val="001C1233"/>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C458A"/>
    <w:rsid w:val="002D0062"/>
    <w:rsid w:val="002D3C3C"/>
    <w:rsid w:val="002D3F2D"/>
    <w:rsid w:val="002D4A5B"/>
    <w:rsid w:val="002D7B6B"/>
    <w:rsid w:val="002E1DF7"/>
    <w:rsid w:val="00320249"/>
    <w:rsid w:val="0032762D"/>
    <w:rsid w:val="00341BBE"/>
    <w:rsid w:val="00342411"/>
    <w:rsid w:val="003531B9"/>
    <w:rsid w:val="003568ED"/>
    <w:rsid w:val="00363473"/>
    <w:rsid w:val="00363FEF"/>
    <w:rsid w:val="00373BC9"/>
    <w:rsid w:val="00375F67"/>
    <w:rsid w:val="00377EEE"/>
    <w:rsid w:val="0038054C"/>
    <w:rsid w:val="00394A88"/>
    <w:rsid w:val="003A2F26"/>
    <w:rsid w:val="003A48EA"/>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51CF9"/>
    <w:rsid w:val="004647F3"/>
    <w:rsid w:val="00465517"/>
    <w:rsid w:val="00465C3A"/>
    <w:rsid w:val="00467ABA"/>
    <w:rsid w:val="0047621C"/>
    <w:rsid w:val="00481D05"/>
    <w:rsid w:val="00484AEE"/>
    <w:rsid w:val="00490018"/>
    <w:rsid w:val="004A0D31"/>
    <w:rsid w:val="004A1C28"/>
    <w:rsid w:val="004A3269"/>
    <w:rsid w:val="004B4108"/>
    <w:rsid w:val="004C3DE9"/>
    <w:rsid w:val="004C71E0"/>
    <w:rsid w:val="004D04F3"/>
    <w:rsid w:val="004D48E9"/>
    <w:rsid w:val="004D6661"/>
    <w:rsid w:val="004D6838"/>
    <w:rsid w:val="004E0A06"/>
    <w:rsid w:val="004E14E6"/>
    <w:rsid w:val="004E2E79"/>
    <w:rsid w:val="004E39DD"/>
    <w:rsid w:val="004E4855"/>
    <w:rsid w:val="004F5FCF"/>
    <w:rsid w:val="00500246"/>
    <w:rsid w:val="00501269"/>
    <w:rsid w:val="005145D7"/>
    <w:rsid w:val="00516AFB"/>
    <w:rsid w:val="005178C0"/>
    <w:rsid w:val="005500AD"/>
    <w:rsid w:val="005517D8"/>
    <w:rsid w:val="005705CD"/>
    <w:rsid w:val="005A0776"/>
    <w:rsid w:val="005A3414"/>
    <w:rsid w:val="005A7F15"/>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6F1302"/>
    <w:rsid w:val="006F5634"/>
    <w:rsid w:val="00702629"/>
    <w:rsid w:val="00706C61"/>
    <w:rsid w:val="00713408"/>
    <w:rsid w:val="00716311"/>
    <w:rsid w:val="00723B32"/>
    <w:rsid w:val="007336C1"/>
    <w:rsid w:val="0073476A"/>
    <w:rsid w:val="00742331"/>
    <w:rsid w:val="00745B66"/>
    <w:rsid w:val="0075265D"/>
    <w:rsid w:val="00756684"/>
    <w:rsid w:val="007602CC"/>
    <w:rsid w:val="00762D7C"/>
    <w:rsid w:val="00764144"/>
    <w:rsid w:val="00765890"/>
    <w:rsid w:val="007766FB"/>
    <w:rsid w:val="00780683"/>
    <w:rsid w:val="0078297D"/>
    <w:rsid w:val="0078332E"/>
    <w:rsid w:val="007935CE"/>
    <w:rsid w:val="007A0714"/>
    <w:rsid w:val="007A2B43"/>
    <w:rsid w:val="007B12F1"/>
    <w:rsid w:val="007C0E68"/>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0281"/>
    <w:rsid w:val="00841438"/>
    <w:rsid w:val="00853B97"/>
    <w:rsid w:val="0085692A"/>
    <w:rsid w:val="00871474"/>
    <w:rsid w:val="008830DD"/>
    <w:rsid w:val="00886DC6"/>
    <w:rsid w:val="00891326"/>
    <w:rsid w:val="00894C57"/>
    <w:rsid w:val="008B19E1"/>
    <w:rsid w:val="008B7040"/>
    <w:rsid w:val="008C753B"/>
    <w:rsid w:val="008C7A75"/>
    <w:rsid w:val="008D7C0A"/>
    <w:rsid w:val="008F1743"/>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2F79"/>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34B8A"/>
    <w:rsid w:val="00A42811"/>
    <w:rsid w:val="00A46F02"/>
    <w:rsid w:val="00A51310"/>
    <w:rsid w:val="00A66A96"/>
    <w:rsid w:val="00A66C71"/>
    <w:rsid w:val="00A7486A"/>
    <w:rsid w:val="00AA295A"/>
    <w:rsid w:val="00AA315C"/>
    <w:rsid w:val="00AB49F7"/>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CEC"/>
    <w:rsid w:val="00B87B3B"/>
    <w:rsid w:val="00B9141E"/>
    <w:rsid w:val="00BA116A"/>
    <w:rsid w:val="00BB16F0"/>
    <w:rsid w:val="00BB3E04"/>
    <w:rsid w:val="00BC43AB"/>
    <w:rsid w:val="00BE093A"/>
    <w:rsid w:val="00BE654C"/>
    <w:rsid w:val="00BF12D1"/>
    <w:rsid w:val="00BF4CA3"/>
    <w:rsid w:val="00BF7CD2"/>
    <w:rsid w:val="00C01AB4"/>
    <w:rsid w:val="00C36C7A"/>
    <w:rsid w:val="00C43C0E"/>
    <w:rsid w:val="00C463BB"/>
    <w:rsid w:val="00C47CC6"/>
    <w:rsid w:val="00C575D8"/>
    <w:rsid w:val="00C63914"/>
    <w:rsid w:val="00C6622D"/>
    <w:rsid w:val="00C72365"/>
    <w:rsid w:val="00C72A31"/>
    <w:rsid w:val="00C7380A"/>
    <w:rsid w:val="00C742D5"/>
    <w:rsid w:val="00C8334A"/>
    <w:rsid w:val="00C8736C"/>
    <w:rsid w:val="00C87FE6"/>
    <w:rsid w:val="00C91170"/>
    <w:rsid w:val="00C92BDA"/>
    <w:rsid w:val="00C97757"/>
    <w:rsid w:val="00CA6A7E"/>
    <w:rsid w:val="00CB4361"/>
    <w:rsid w:val="00CD0771"/>
    <w:rsid w:val="00CD3012"/>
    <w:rsid w:val="00CD4139"/>
    <w:rsid w:val="00CD645B"/>
    <w:rsid w:val="00CE319B"/>
    <w:rsid w:val="00CE3879"/>
    <w:rsid w:val="00CE3AFB"/>
    <w:rsid w:val="00CE5F1F"/>
    <w:rsid w:val="00CE742D"/>
    <w:rsid w:val="00CF27D0"/>
    <w:rsid w:val="00CF61A6"/>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1C53"/>
    <w:rsid w:val="00DF488E"/>
    <w:rsid w:val="00DF7738"/>
    <w:rsid w:val="00E149CD"/>
    <w:rsid w:val="00E24E49"/>
    <w:rsid w:val="00E270C7"/>
    <w:rsid w:val="00E353A3"/>
    <w:rsid w:val="00E44623"/>
    <w:rsid w:val="00E513C0"/>
    <w:rsid w:val="00E602CA"/>
    <w:rsid w:val="00E63A84"/>
    <w:rsid w:val="00E73A8D"/>
    <w:rsid w:val="00E7686E"/>
    <w:rsid w:val="00E77B6C"/>
    <w:rsid w:val="00E80261"/>
    <w:rsid w:val="00E852FD"/>
    <w:rsid w:val="00E854EF"/>
    <w:rsid w:val="00E92172"/>
    <w:rsid w:val="00E95E5C"/>
    <w:rsid w:val="00E9756E"/>
    <w:rsid w:val="00EA7508"/>
    <w:rsid w:val="00EC0A34"/>
    <w:rsid w:val="00EC2956"/>
    <w:rsid w:val="00EC2FD7"/>
    <w:rsid w:val="00EC3A21"/>
    <w:rsid w:val="00EE41EB"/>
    <w:rsid w:val="00EE7C6E"/>
    <w:rsid w:val="00EE7DE0"/>
    <w:rsid w:val="00F046B7"/>
    <w:rsid w:val="00F12A5A"/>
    <w:rsid w:val="00F13D93"/>
    <w:rsid w:val="00F13FCF"/>
    <w:rsid w:val="00F207E1"/>
    <w:rsid w:val="00F23C42"/>
    <w:rsid w:val="00F23D32"/>
    <w:rsid w:val="00F307A8"/>
    <w:rsid w:val="00F455BD"/>
    <w:rsid w:val="00F52089"/>
    <w:rsid w:val="00F57160"/>
    <w:rsid w:val="00F62993"/>
    <w:rsid w:val="00F64ACA"/>
    <w:rsid w:val="00F64F8F"/>
    <w:rsid w:val="00F663DE"/>
    <w:rsid w:val="00F66557"/>
    <w:rsid w:val="00F67B6A"/>
    <w:rsid w:val="00F703B9"/>
    <w:rsid w:val="00F77038"/>
    <w:rsid w:val="00F85584"/>
    <w:rsid w:val="00FA4341"/>
    <w:rsid w:val="00FA4DF7"/>
    <w:rsid w:val="00FC2367"/>
    <w:rsid w:val="00FD21C8"/>
    <w:rsid w:val="00FD29B3"/>
    <w:rsid w:val="00FD6130"/>
    <w:rsid w:val="00FD7C8A"/>
    <w:rsid w:val="00FE1BA3"/>
    <w:rsid w:val="00FE7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C93BCA-DBC3-4413-8418-58EE1425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909</Words>
  <Characters>5187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BirgulSENEL</cp:lastModifiedBy>
  <cp:revision>2</cp:revision>
  <cp:lastPrinted>2021-10-27T07:03:00Z</cp:lastPrinted>
  <dcterms:created xsi:type="dcterms:W3CDTF">2023-12-21T06:57:00Z</dcterms:created>
  <dcterms:modified xsi:type="dcterms:W3CDTF">2023-12-21T06:57:00Z</dcterms:modified>
</cp:coreProperties>
</file>