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GENEL AÇIKLAMALAR</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1.</w:t>
      </w:r>
      <w:r>
        <w:rPr>
          <w:rStyle w:val="apple-converted-space"/>
          <w:rFonts w:ascii="Arial" w:hAnsi="Arial" w:cs="Arial"/>
          <w:b/>
          <w:bCs/>
          <w:color w:val="000000"/>
          <w:sz w:val="19"/>
          <w:szCs w:val="19"/>
        </w:rPr>
        <w:t> </w:t>
      </w:r>
      <w:proofErr w:type="gramStart"/>
      <w:r>
        <w:rPr>
          <w:rFonts w:ascii="Arial" w:hAnsi="Arial" w:cs="Arial"/>
          <w:color w:val="000000"/>
          <w:sz w:val="19"/>
          <w:szCs w:val="19"/>
        </w:rPr>
        <w:t>İlimizde  alanlar</w:t>
      </w:r>
      <w:proofErr w:type="gramEnd"/>
      <w:r>
        <w:rPr>
          <w:rFonts w:ascii="Arial" w:hAnsi="Arial" w:cs="Arial"/>
          <w:color w:val="000000"/>
          <w:sz w:val="19"/>
          <w:szCs w:val="19"/>
        </w:rPr>
        <w:t xml:space="preserve"> itibarıyla norm kadro açığı bulunan eğitim kurumları, Müdürlüğümüzün </w:t>
      </w:r>
      <w:r w:rsidRPr="00A7112F">
        <w:rPr>
          <w:rFonts w:ascii="Arial" w:hAnsi="Arial" w:cs="Arial"/>
          <w:color w:val="000000"/>
          <w:sz w:val="19"/>
          <w:szCs w:val="19"/>
        </w:rPr>
        <w:t>http://istanbul.meb.gov.tr/</w:t>
      </w:r>
      <w:r>
        <w:rPr>
          <w:rFonts w:ascii="Arial" w:hAnsi="Arial" w:cs="Arial"/>
          <w:color w:val="000000"/>
          <w:sz w:val="19"/>
          <w:szCs w:val="19"/>
        </w:rPr>
        <w:t>internet adresinde ilan edilerek öğretmenlerin tercihlerine açılacak ve yer değiştirmeler hizmet puanı üstünlüğü esasına göre yapılacaktır.</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2</w:t>
      </w:r>
      <w:r>
        <w:rPr>
          <w:rStyle w:val="apple-converted-space"/>
          <w:rFonts w:ascii="Arial" w:hAnsi="Arial" w:cs="Arial"/>
          <w:b/>
          <w:bCs/>
          <w:color w:val="000000"/>
          <w:sz w:val="19"/>
          <w:szCs w:val="19"/>
        </w:rPr>
        <w:t> </w:t>
      </w:r>
      <w:r>
        <w:rPr>
          <w:rFonts w:ascii="Arial" w:hAnsi="Arial" w:cs="Arial"/>
          <w:color w:val="000000"/>
          <w:sz w:val="19"/>
          <w:szCs w:val="19"/>
        </w:rPr>
        <w:t xml:space="preserve">Başvurular, Dilekçe ile yapılacak ve belgeler </w:t>
      </w:r>
      <w:r w:rsidR="00886FFB">
        <w:rPr>
          <w:rFonts w:ascii="Arial" w:hAnsi="Arial" w:cs="Arial"/>
          <w:color w:val="000000"/>
          <w:sz w:val="19"/>
          <w:szCs w:val="19"/>
        </w:rPr>
        <w:t xml:space="preserve">ile birlikte </w:t>
      </w:r>
      <w:proofErr w:type="gramStart"/>
      <w:r w:rsidR="00886FFB">
        <w:rPr>
          <w:rFonts w:ascii="Arial" w:hAnsi="Arial" w:cs="Arial"/>
          <w:color w:val="000000"/>
          <w:sz w:val="19"/>
          <w:szCs w:val="19"/>
        </w:rPr>
        <w:t>Müdürlüğümüze,</w:t>
      </w:r>
      <w:r>
        <w:rPr>
          <w:rFonts w:ascii="Arial" w:hAnsi="Arial" w:cs="Arial"/>
          <w:color w:val="000000"/>
          <w:sz w:val="19"/>
          <w:szCs w:val="19"/>
        </w:rPr>
        <w:t>İlçe</w:t>
      </w:r>
      <w:proofErr w:type="gramEnd"/>
      <w:r>
        <w:rPr>
          <w:rFonts w:ascii="Arial" w:hAnsi="Arial" w:cs="Arial"/>
          <w:color w:val="000000"/>
          <w:sz w:val="19"/>
          <w:szCs w:val="19"/>
        </w:rPr>
        <w:t xml:space="preserve"> Milli Eğitim Müdürlükleri tarafından gönderilmek üzere</w:t>
      </w:r>
      <w:r w:rsidR="00886FFB">
        <w:rPr>
          <w:rFonts w:ascii="Arial" w:hAnsi="Arial" w:cs="Arial"/>
          <w:color w:val="000000"/>
          <w:sz w:val="19"/>
          <w:szCs w:val="19"/>
        </w:rPr>
        <w:t>;</w:t>
      </w:r>
      <w:r>
        <w:rPr>
          <w:rFonts w:ascii="Arial" w:hAnsi="Arial" w:cs="Arial"/>
          <w:color w:val="000000"/>
          <w:sz w:val="19"/>
          <w:szCs w:val="19"/>
        </w:rPr>
        <w:t xml:space="preserve"> eğitim kurumu müdürlüğüne teslim edilecektir. </w:t>
      </w:r>
      <w:r w:rsidR="00886FFB">
        <w:rPr>
          <w:rFonts w:ascii="Arial" w:hAnsi="Arial" w:cs="Arial"/>
          <w:color w:val="000000"/>
          <w:sz w:val="19"/>
          <w:szCs w:val="19"/>
        </w:rPr>
        <w:t xml:space="preserve">Dilekçe ve </w:t>
      </w:r>
      <w:proofErr w:type="gramStart"/>
      <w:r w:rsidR="00886FFB">
        <w:rPr>
          <w:rFonts w:ascii="Arial" w:hAnsi="Arial" w:cs="Arial"/>
          <w:color w:val="000000"/>
          <w:sz w:val="19"/>
          <w:szCs w:val="19"/>
        </w:rPr>
        <w:t xml:space="preserve">belgeler </w:t>
      </w:r>
      <w:r>
        <w:rPr>
          <w:rFonts w:ascii="Arial" w:hAnsi="Arial" w:cs="Arial"/>
          <w:color w:val="000000"/>
          <w:sz w:val="19"/>
          <w:szCs w:val="19"/>
        </w:rPr>
        <w:t xml:space="preserve"> eğitim</w:t>
      </w:r>
      <w:proofErr w:type="gramEnd"/>
      <w:r>
        <w:rPr>
          <w:rFonts w:ascii="Arial" w:hAnsi="Arial" w:cs="Arial"/>
          <w:color w:val="000000"/>
          <w:sz w:val="19"/>
          <w:szCs w:val="19"/>
        </w:rPr>
        <w:t xml:space="preserve"> kurumu müdürlüğünce onaylanacak </w:t>
      </w:r>
      <w:r w:rsidR="00886FFB">
        <w:rPr>
          <w:rFonts w:ascii="Arial" w:hAnsi="Arial" w:cs="Arial"/>
          <w:color w:val="000000"/>
          <w:sz w:val="19"/>
          <w:szCs w:val="19"/>
        </w:rPr>
        <w:t xml:space="preserve">ve İlçe Milli Eğitim Müdürlüklerine </w:t>
      </w:r>
      <w:r>
        <w:rPr>
          <w:rFonts w:ascii="Arial" w:hAnsi="Arial" w:cs="Arial"/>
          <w:color w:val="000000"/>
          <w:sz w:val="19"/>
          <w:szCs w:val="19"/>
        </w:rPr>
        <w:t>verilecektir.</w:t>
      </w:r>
    </w:p>
    <w:p w:rsidR="00886FFB" w:rsidRDefault="00886FFB"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3</w:t>
      </w:r>
      <w:r w:rsidR="00A7112F">
        <w:rPr>
          <w:rFonts w:ascii="Arial" w:hAnsi="Arial" w:cs="Arial"/>
          <w:b/>
          <w:bCs/>
          <w:color w:val="000000"/>
          <w:sz w:val="19"/>
          <w:szCs w:val="19"/>
        </w:rPr>
        <w:t>.</w:t>
      </w:r>
      <w:r w:rsidR="00A7112F">
        <w:rPr>
          <w:rStyle w:val="apple-converted-space"/>
          <w:rFonts w:ascii="Arial" w:hAnsi="Arial" w:cs="Arial"/>
          <w:b/>
          <w:bCs/>
          <w:color w:val="000000"/>
          <w:sz w:val="19"/>
          <w:szCs w:val="19"/>
        </w:rPr>
        <w:t> </w:t>
      </w:r>
      <w:r w:rsidR="00A7112F">
        <w:rPr>
          <w:rFonts w:ascii="Arial" w:hAnsi="Arial" w:cs="Arial"/>
          <w:color w:val="000000"/>
          <w:sz w:val="19"/>
          <w:szCs w:val="19"/>
        </w:rPr>
        <w:t xml:space="preserve">Öğretmenler, </w:t>
      </w:r>
      <w:r>
        <w:rPr>
          <w:rFonts w:ascii="Arial" w:hAnsi="Arial" w:cs="Arial"/>
          <w:color w:val="000000"/>
          <w:sz w:val="19"/>
          <w:szCs w:val="19"/>
        </w:rPr>
        <w:t>Dilekçe ve belgeleri</w:t>
      </w:r>
      <w:r w:rsidR="00A7112F">
        <w:rPr>
          <w:rFonts w:ascii="Arial" w:hAnsi="Arial" w:cs="Arial"/>
          <w:color w:val="000000"/>
          <w:sz w:val="19"/>
          <w:szCs w:val="19"/>
        </w:rPr>
        <w:t xml:space="preserve"> gerçeğe uygun şekilde doldurulmasından sorumludur. </w:t>
      </w:r>
    </w:p>
    <w:p w:rsidR="00A7112F" w:rsidRDefault="00886FFB"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4</w:t>
      </w:r>
      <w:r w:rsidR="00A7112F">
        <w:rPr>
          <w:rFonts w:ascii="Arial" w:hAnsi="Arial" w:cs="Arial"/>
          <w:b/>
          <w:bCs/>
          <w:color w:val="000000"/>
          <w:sz w:val="19"/>
          <w:szCs w:val="19"/>
        </w:rPr>
        <w:t>.</w:t>
      </w:r>
      <w:r w:rsidR="00A7112F">
        <w:rPr>
          <w:rStyle w:val="apple-converted-space"/>
          <w:rFonts w:ascii="Arial" w:hAnsi="Arial" w:cs="Arial"/>
          <w:b/>
          <w:bCs/>
          <w:color w:val="000000"/>
          <w:sz w:val="19"/>
          <w:szCs w:val="19"/>
        </w:rPr>
        <w:t> </w:t>
      </w:r>
      <w:r w:rsidR="00A7112F">
        <w:rPr>
          <w:rFonts w:ascii="Arial" w:hAnsi="Arial" w:cs="Arial"/>
          <w:color w:val="000000"/>
          <w:sz w:val="19"/>
          <w:szCs w:val="19"/>
        </w:rPr>
        <w:t>Müstakil müdürlüğü bulunmayan eğitim kurumlarında görevli öğretmenler ile kadroları il/ilçe milli eğitim müdürlüklerinde bulunan öğretmenler, başvurularını kadrolarının bulunduğu il/ilçe milli eğitim müdürlüklerine yapacaktır.</w:t>
      </w:r>
    </w:p>
    <w:p w:rsidR="00A7112F" w:rsidRDefault="00886FFB"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5</w:t>
      </w:r>
      <w:r w:rsidR="00A7112F">
        <w:rPr>
          <w:rFonts w:ascii="Arial" w:hAnsi="Arial" w:cs="Arial"/>
          <w:b/>
          <w:bCs/>
          <w:color w:val="000000"/>
          <w:sz w:val="19"/>
          <w:szCs w:val="19"/>
        </w:rPr>
        <w:t>.</w:t>
      </w:r>
      <w:r w:rsidR="00A7112F">
        <w:rPr>
          <w:rStyle w:val="apple-converted-space"/>
          <w:rFonts w:ascii="Arial" w:hAnsi="Arial" w:cs="Arial"/>
          <w:b/>
          <w:bCs/>
          <w:color w:val="000000"/>
          <w:sz w:val="19"/>
          <w:szCs w:val="19"/>
        </w:rPr>
        <w:t> </w:t>
      </w:r>
      <w:r w:rsidR="00A7112F">
        <w:rPr>
          <w:rFonts w:ascii="Arial" w:hAnsi="Arial" w:cs="Arial"/>
          <w:color w:val="000000"/>
          <w:sz w:val="19"/>
          <w:szCs w:val="19"/>
        </w:rPr>
        <w:t>Yer değiştirme sürecinde yapılan işlemlerle ilgili olarak gerçeğe aykırı beyanda bulunan öğretmenler ile gerekli kontrolleri yapmadan bu başvuruları onaylayan sorumlular hakkında yasal işlem yapılacaktır.</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AİLE BİRLİĞİ MAZERETİNE BAĞLI YER DEĞİŞTİRMELER</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1</w:t>
      </w:r>
      <w:r>
        <w:rPr>
          <w:rFonts w:ascii="Arial" w:hAnsi="Arial" w:cs="Arial"/>
          <w:color w:val="000000"/>
          <w:sz w:val="19"/>
          <w:szCs w:val="19"/>
        </w:rPr>
        <w:t>. Öğretmenlerden eşleri;</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a) 657 sayılı Devlet Memurları Kanununun 4/A ve 4/B maddeleri kapsamında,</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b) Sosyal Güvenlik Kurumuna bağlı,</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 xml:space="preserve">c) 506 sayılı Kanunun geçici 20 </w:t>
      </w:r>
      <w:proofErr w:type="spellStart"/>
      <w:r>
        <w:rPr>
          <w:rFonts w:ascii="Arial" w:hAnsi="Arial" w:cs="Arial"/>
          <w:color w:val="000000"/>
          <w:sz w:val="19"/>
          <w:szCs w:val="19"/>
        </w:rPr>
        <w:t>nci</w:t>
      </w:r>
      <w:proofErr w:type="spellEnd"/>
      <w:r>
        <w:rPr>
          <w:rFonts w:ascii="Arial" w:hAnsi="Arial" w:cs="Arial"/>
          <w:color w:val="000000"/>
          <w:sz w:val="19"/>
          <w:szCs w:val="19"/>
        </w:rPr>
        <w:t xml:space="preserve"> maddesine göre bankalar için kurulmuş özel emeklilik sandığına tabi,</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ç) TOBB ve odalar gibi kamu kurumu niteliğindeki meslek kuruluşlarında,</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d) Avukat olup baroya kayıtlı ve vergi mükellefi olarak,</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e) Milletvekili, belediye başkanı, muhtar ve noter olarak,</w:t>
      </w:r>
    </w:p>
    <w:p w:rsidR="00A7112F" w:rsidRDefault="00A7112F" w:rsidP="00A7112F">
      <w:pPr>
        <w:pStyle w:val="NormalWeb"/>
        <w:shd w:val="clear" w:color="auto" w:fill="FFFFFF"/>
        <w:spacing w:line="330" w:lineRule="atLeast"/>
        <w:jc w:val="both"/>
        <w:rPr>
          <w:rFonts w:ascii="Arial" w:hAnsi="Arial" w:cs="Arial"/>
          <w:color w:val="000000"/>
          <w:sz w:val="19"/>
          <w:szCs w:val="19"/>
        </w:rPr>
      </w:pPr>
      <w:proofErr w:type="gramStart"/>
      <w:r>
        <w:rPr>
          <w:rFonts w:ascii="Arial" w:hAnsi="Arial" w:cs="Arial"/>
          <w:color w:val="000000"/>
          <w:sz w:val="19"/>
          <w:szCs w:val="19"/>
        </w:rPr>
        <w:t>çalışanlar</w:t>
      </w:r>
      <w:proofErr w:type="gramEnd"/>
      <w:r>
        <w:rPr>
          <w:rFonts w:ascii="Arial" w:hAnsi="Arial" w:cs="Arial"/>
          <w:color w:val="000000"/>
          <w:sz w:val="19"/>
          <w:szCs w:val="19"/>
        </w:rPr>
        <w:t xml:space="preserve"> ile aşağıda 2 </w:t>
      </w:r>
      <w:proofErr w:type="spellStart"/>
      <w:r>
        <w:rPr>
          <w:rFonts w:ascii="Arial" w:hAnsi="Arial" w:cs="Arial"/>
          <w:color w:val="000000"/>
          <w:sz w:val="19"/>
          <w:szCs w:val="19"/>
        </w:rPr>
        <w:t>nci</w:t>
      </w:r>
      <w:proofErr w:type="spellEnd"/>
      <w:r>
        <w:rPr>
          <w:rFonts w:ascii="Arial" w:hAnsi="Arial" w:cs="Arial"/>
          <w:color w:val="000000"/>
          <w:sz w:val="19"/>
          <w:szCs w:val="19"/>
        </w:rPr>
        <w:t xml:space="preserve"> maddede belirtilenlerin eşleri, eşlerinin görev yaptığı ilçeye </w:t>
      </w:r>
      <w:r w:rsidR="00C37CE6">
        <w:rPr>
          <w:rFonts w:ascii="Arial" w:hAnsi="Arial" w:cs="Arial"/>
          <w:color w:val="000000"/>
          <w:sz w:val="19"/>
          <w:szCs w:val="19"/>
        </w:rPr>
        <w:t xml:space="preserve">ve ikametlerinin bulunduğu ilçeye </w:t>
      </w:r>
      <w:r>
        <w:rPr>
          <w:rFonts w:ascii="Arial" w:hAnsi="Arial" w:cs="Arial"/>
          <w:color w:val="000000"/>
          <w:sz w:val="19"/>
          <w:szCs w:val="19"/>
        </w:rPr>
        <w:t>yer değiştirme başvurusunda bulunabilecektir.</w:t>
      </w:r>
      <w:bookmarkStart w:id="0" w:name="_GoBack"/>
      <w:bookmarkEnd w:id="0"/>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2.</w:t>
      </w:r>
      <w:r>
        <w:rPr>
          <w:rStyle w:val="apple-converted-space"/>
          <w:rFonts w:ascii="Arial" w:hAnsi="Arial" w:cs="Arial"/>
          <w:b/>
          <w:bCs/>
          <w:color w:val="000000"/>
          <w:sz w:val="19"/>
          <w:szCs w:val="19"/>
        </w:rPr>
        <w:t> </w:t>
      </w:r>
      <w:r>
        <w:rPr>
          <w:rFonts w:ascii="Arial" w:hAnsi="Arial" w:cs="Arial"/>
          <w:color w:val="000000"/>
          <w:sz w:val="19"/>
          <w:szCs w:val="19"/>
        </w:rPr>
        <w:t xml:space="preserve">Milletvekili, belediye başkanı, muhtar, noter, 2451 sayılı Bakanlıklar ve Bağlı Kuruluşlarda Atama Usulüne İlişkin Kanuna ekli I ve II sayılı cetvellerde belirtilen görevlerde bulunanlar, 926 sayılı Türk Silahlı Kuvvetleri Personel Kanunu, 2547 sayılı Yükseköğretim Kanunu, 2802 sayılı Hakimler ve Savcılar Kanunu, 657 sayılı Devlet Memurları Kanunu kapsamında çalışanlar (657 sayılı Kanunun 4/B ve 4/C maddeleri kapsamında sözleşmeli personel statüsünde çalışanlar dahil); 399 sayılı KHK kapsamında çalışanlar; özel kanunlarla </w:t>
      </w:r>
      <w:r>
        <w:rPr>
          <w:rFonts w:ascii="Arial" w:hAnsi="Arial" w:cs="Arial"/>
          <w:color w:val="000000"/>
          <w:sz w:val="19"/>
          <w:szCs w:val="19"/>
        </w:rPr>
        <w:lastRenderedPageBreak/>
        <w:t xml:space="preserve">kurulan kamu kurum ve kuruluşlarında çalışanlar ile kamu kurum ve kuruluşlarında sürekli işçi olarak çalışanlardan, eşlerinin çalışmakta olduğu kurum/kuruluştan alınacak görev yeri </w:t>
      </w:r>
      <w:proofErr w:type="gramStart"/>
      <w:r>
        <w:rPr>
          <w:rFonts w:ascii="Arial" w:hAnsi="Arial" w:cs="Arial"/>
          <w:color w:val="000000"/>
          <w:sz w:val="19"/>
          <w:szCs w:val="19"/>
        </w:rPr>
        <w:t xml:space="preserve">belgesi </w:t>
      </w:r>
      <w:r w:rsidR="00886FFB">
        <w:rPr>
          <w:rFonts w:ascii="Arial" w:hAnsi="Arial" w:cs="Arial"/>
          <w:color w:val="000000"/>
          <w:sz w:val="19"/>
          <w:szCs w:val="19"/>
        </w:rPr>
        <w:t>,</w:t>
      </w:r>
      <w:proofErr w:type="gramEnd"/>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5510 sayılı Sosyal Sigortalar ve Genel Sağlık Sigortası Kanununun 4 üncü maddesinin (a) ve (b) bentleri kapsamında kamu kurum ve kuruluşları dışında sigortalı olarak çalışanlardan;</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a) Eşlerinin çalışmakta olduğu işyerinden alınacak görev yeri belgesi,</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b) Bağlı bulundukları vergi dairesinden veya ilgili meslek kuruluşundan alınacak işyerinin faaliyette olduğunu gösterir belge,</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c) Birinci aşama başvurularının son günü itibarıyla son iki yıllık süre zarfında en az 360 gün sigortalı hizmeti olduğunu ve sigortalılığının halen devam ettiğini gösterir belge,</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ç) İdare merkezi belirli bir ilde olmakla birlikte şirketlerin şirket merkezi dışında çalışanlarının öğretmen eşlerinden; ayrıca, atanmak istedikleri yerde eşlerinin işyerinin faal olduğuna dair anonim şirketler için kendi işyerlerinden, diğer şirketler için ise çalıştıkları ildeki vergi dairesi, belediye veya ilgili meslek kuruluşundan alacakları belge istenecektir.</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Aile Birliği Mazeretine Bağlı Yer Değiştirmelerde Dikkate Alınacak Diğer Hususlar</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1.</w:t>
      </w:r>
      <w:r>
        <w:rPr>
          <w:rStyle w:val="apple-converted-space"/>
          <w:rFonts w:ascii="Arial" w:hAnsi="Arial" w:cs="Arial"/>
          <w:b/>
          <w:bCs/>
          <w:color w:val="000000"/>
          <w:sz w:val="19"/>
          <w:szCs w:val="19"/>
        </w:rPr>
        <w:t> </w:t>
      </w:r>
      <w:r>
        <w:rPr>
          <w:rFonts w:ascii="Arial" w:hAnsi="Arial" w:cs="Arial"/>
          <w:color w:val="000000"/>
          <w:sz w:val="19"/>
          <w:szCs w:val="19"/>
        </w:rPr>
        <w:t xml:space="preserve">Devlet memurluğu ve öğretmenlikte veya sadece birinde adaylıkları kaldırılmamış olanlardan atandıkları yerde </w:t>
      </w:r>
      <w:r w:rsidR="00C37CE6">
        <w:rPr>
          <w:rFonts w:ascii="Arial" w:hAnsi="Arial" w:cs="Arial"/>
          <w:color w:val="000000"/>
          <w:sz w:val="19"/>
          <w:szCs w:val="19"/>
        </w:rPr>
        <w:t>başvuru</w:t>
      </w:r>
      <w:r>
        <w:rPr>
          <w:rFonts w:ascii="Arial" w:hAnsi="Arial" w:cs="Arial"/>
          <w:color w:val="000000"/>
          <w:sz w:val="19"/>
          <w:szCs w:val="19"/>
        </w:rPr>
        <w:t xml:space="preserve"> tarihi itibarıyla bir yıllık çalışma süresini doldurmuş durumda olanlar, aile birliği mazeretine bağlı olarak başvuruda bulunabilecektir.</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2.</w:t>
      </w:r>
      <w:r>
        <w:rPr>
          <w:rStyle w:val="apple-converted-space"/>
          <w:rFonts w:ascii="Arial" w:hAnsi="Arial" w:cs="Arial"/>
          <w:b/>
          <w:bCs/>
          <w:color w:val="000000"/>
          <w:sz w:val="19"/>
          <w:szCs w:val="19"/>
        </w:rPr>
        <w:t> </w:t>
      </w:r>
      <w:r>
        <w:rPr>
          <w:rFonts w:ascii="Arial" w:hAnsi="Arial" w:cs="Arial"/>
          <w:color w:val="000000"/>
          <w:sz w:val="19"/>
          <w:szCs w:val="19"/>
        </w:rPr>
        <w:t>Eşi askerde olan öğretmenler, eşinin kamu personeli olarak görev yaptığı yere yer değiştirme isteğinde bulunabilecektir.</w:t>
      </w:r>
    </w:p>
    <w:p w:rsidR="00A7112F" w:rsidRDefault="00C37CE6"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3</w:t>
      </w:r>
      <w:r w:rsidR="00A7112F">
        <w:rPr>
          <w:rFonts w:ascii="Arial" w:hAnsi="Arial" w:cs="Arial"/>
          <w:b/>
          <w:bCs/>
          <w:color w:val="000000"/>
          <w:sz w:val="19"/>
          <w:szCs w:val="19"/>
        </w:rPr>
        <w:t>.</w:t>
      </w:r>
      <w:r w:rsidR="00A7112F">
        <w:rPr>
          <w:rStyle w:val="apple-converted-space"/>
          <w:rFonts w:ascii="Arial" w:hAnsi="Arial" w:cs="Arial"/>
          <w:b/>
          <w:bCs/>
          <w:color w:val="000000"/>
          <w:sz w:val="19"/>
          <w:szCs w:val="19"/>
        </w:rPr>
        <w:t> </w:t>
      </w:r>
      <w:r w:rsidR="00A7112F">
        <w:rPr>
          <w:rFonts w:ascii="Arial" w:hAnsi="Arial" w:cs="Arial"/>
          <w:color w:val="000000"/>
          <w:sz w:val="19"/>
          <w:szCs w:val="19"/>
        </w:rPr>
        <w:t>360 gün sigortalılık süresinin hesabında, 5510 sayılı Sosyal Sigortalar ve Genel Sağlık Sigortası Kanununun 4 üncü maddesi kapsamında geçen hizmet sürelerinin tamamı birlikte değerlendirilecektir.</w:t>
      </w:r>
    </w:p>
    <w:p w:rsidR="00A7112F" w:rsidRDefault="00C37CE6"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4</w:t>
      </w:r>
      <w:r w:rsidR="00A7112F">
        <w:rPr>
          <w:rFonts w:ascii="Arial" w:hAnsi="Arial" w:cs="Arial"/>
          <w:b/>
          <w:bCs/>
          <w:color w:val="000000"/>
          <w:sz w:val="19"/>
          <w:szCs w:val="19"/>
        </w:rPr>
        <w:t>.</w:t>
      </w:r>
      <w:r w:rsidR="00A7112F">
        <w:rPr>
          <w:rStyle w:val="apple-converted-space"/>
          <w:rFonts w:ascii="Arial" w:hAnsi="Arial" w:cs="Arial"/>
          <w:b/>
          <w:bCs/>
          <w:color w:val="000000"/>
          <w:sz w:val="19"/>
          <w:szCs w:val="19"/>
        </w:rPr>
        <w:t> </w:t>
      </w:r>
      <w:r w:rsidR="00A7112F">
        <w:rPr>
          <w:rFonts w:ascii="Arial" w:hAnsi="Arial" w:cs="Arial"/>
          <w:color w:val="000000"/>
          <w:sz w:val="19"/>
          <w:szCs w:val="19"/>
        </w:rPr>
        <w:t>Eşleri sigortalı olarak çalışan öğretmenlerin yer değişikliği başvurularında, borçlanılmak kaydıyla askerlikte geçen süreler ile ücretsiz doğum veya analık izni sürelerinde geçen süreler de sigortalı olarak geçirilen süreler kapsamında değerlendirilecektir.</w:t>
      </w:r>
    </w:p>
    <w:p w:rsidR="00A7112F" w:rsidRDefault="00C37CE6" w:rsidP="00A7112F">
      <w:pPr>
        <w:pStyle w:val="NormalWeb"/>
        <w:shd w:val="clear" w:color="auto" w:fill="FFFFFF"/>
        <w:spacing w:line="330" w:lineRule="atLeast"/>
        <w:jc w:val="both"/>
        <w:rPr>
          <w:rFonts w:ascii="Arial" w:hAnsi="Arial" w:cs="Arial"/>
          <w:color w:val="000000"/>
          <w:sz w:val="19"/>
          <w:szCs w:val="19"/>
        </w:rPr>
      </w:pPr>
      <w:r>
        <w:rPr>
          <w:rFonts w:ascii="Arial" w:hAnsi="Arial" w:cs="Arial"/>
          <w:b/>
          <w:bCs/>
          <w:color w:val="000000"/>
          <w:sz w:val="19"/>
          <w:szCs w:val="19"/>
        </w:rPr>
        <w:t>5</w:t>
      </w:r>
      <w:r w:rsidR="00A7112F">
        <w:rPr>
          <w:rFonts w:ascii="Arial" w:hAnsi="Arial" w:cs="Arial"/>
          <w:b/>
          <w:bCs/>
          <w:color w:val="000000"/>
          <w:sz w:val="19"/>
          <w:szCs w:val="19"/>
        </w:rPr>
        <w:t>.</w:t>
      </w:r>
      <w:r w:rsidR="00A7112F">
        <w:rPr>
          <w:rStyle w:val="apple-converted-space"/>
          <w:rFonts w:ascii="Arial" w:hAnsi="Arial" w:cs="Arial"/>
          <w:b/>
          <w:bCs/>
          <w:color w:val="000000"/>
          <w:sz w:val="19"/>
          <w:szCs w:val="19"/>
        </w:rPr>
        <w:t> </w:t>
      </w:r>
      <w:r w:rsidR="00A7112F">
        <w:rPr>
          <w:rFonts w:ascii="Arial" w:hAnsi="Arial" w:cs="Arial"/>
          <w:color w:val="000000"/>
          <w:sz w:val="19"/>
          <w:szCs w:val="19"/>
        </w:rPr>
        <w:t>Öğretmenlerden;</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a) Kendileri veya eşleri yurt dışında görevli olanlar,</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b) Eşleri geçici görevli olanlar,</w:t>
      </w:r>
    </w:p>
    <w:p w:rsidR="00A7112F" w:rsidRDefault="00A7112F" w:rsidP="00A7112F">
      <w:pPr>
        <w:pStyle w:val="NormalWeb"/>
        <w:shd w:val="clear" w:color="auto" w:fill="FFFFFF"/>
        <w:spacing w:line="330" w:lineRule="atLeast"/>
        <w:jc w:val="both"/>
        <w:rPr>
          <w:rFonts w:ascii="Arial" w:hAnsi="Arial" w:cs="Arial"/>
          <w:color w:val="000000"/>
          <w:sz w:val="19"/>
          <w:szCs w:val="19"/>
        </w:rPr>
      </w:pPr>
      <w:r>
        <w:rPr>
          <w:rFonts w:ascii="Arial" w:hAnsi="Arial" w:cs="Arial"/>
          <w:color w:val="000000"/>
          <w:sz w:val="19"/>
          <w:szCs w:val="19"/>
        </w:rPr>
        <w:t>c) Eşleri isteğe bağlı sigortalı olanlar,</w:t>
      </w:r>
    </w:p>
    <w:p w:rsidR="00D52F66" w:rsidRDefault="00A7112F" w:rsidP="00C37CE6">
      <w:pPr>
        <w:pStyle w:val="NormalWeb"/>
        <w:shd w:val="clear" w:color="auto" w:fill="FFFFFF"/>
        <w:spacing w:line="330" w:lineRule="atLeast"/>
        <w:jc w:val="both"/>
      </w:pPr>
      <w:proofErr w:type="gramStart"/>
      <w:r>
        <w:rPr>
          <w:rFonts w:ascii="Arial" w:hAnsi="Arial" w:cs="Arial"/>
          <w:color w:val="000000"/>
          <w:sz w:val="19"/>
          <w:szCs w:val="19"/>
        </w:rPr>
        <w:t>yer</w:t>
      </w:r>
      <w:proofErr w:type="gramEnd"/>
      <w:r>
        <w:rPr>
          <w:rFonts w:ascii="Arial" w:hAnsi="Arial" w:cs="Arial"/>
          <w:color w:val="000000"/>
          <w:sz w:val="19"/>
          <w:szCs w:val="19"/>
        </w:rPr>
        <w:t xml:space="preserve"> değiştirme başvurusunda bulunamayacaktır.</w:t>
      </w:r>
    </w:p>
    <w:sectPr w:rsidR="00D52F66" w:rsidSect="00417B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1AE2"/>
    <w:rsid w:val="0021172C"/>
    <w:rsid w:val="00417BB8"/>
    <w:rsid w:val="005F59A4"/>
    <w:rsid w:val="00886FFB"/>
    <w:rsid w:val="00A7112F"/>
    <w:rsid w:val="00C21AE2"/>
    <w:rsid w:val="00C37CE6"/>
    <w:rsid w:val="00D52F66"/>
    <w:rsid w:val="00D7217D"/>
    <w:rsid w:val="00EF6E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1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7112F"/>
  </w:style>
  <w:style w:type="character" w:styleId="Kpr">
    <w:name w:val="Hyperlink"/>
    <w:basedOn w:val="VarsaylanParagrafYazTipi"/>
    <w:uiPriority w:val="99"/>
    <w:semiHidden/>
    <w:unhideWhenUsed/>
    <w:rsid w:val="00A7112F"/>
    <w:rPr>
      <w:color w:val="0000FF"/>
      <w:u w:val="single"/>
    </w:rPr>
  </w:style>
</w:styles>
</file>

<file path=word/webSettings.xml><?xml version="1.0" encoding="utf-8"?>
<w:webSettings xmlns:r="http://schemas.openxmlformats.org/officeDocument/2006/relationships" xmlns:w="http://schemas.openxmlformats.org/wordprocessingml/2006/main">
  <w:divs>
    <w:div w:id="591550584">
      <w:bodyDiv w:val="1"/>
      <w:marLeft w:val="0"/>
      <w:marRight w:val="0"/>
      <w:marTop w:val="0"/>
      <w:marBottom w:val="0"/>
      <w:divBdr>
        <w:top w:val="none" w:sz="0" w:space="0" w:color="auto"/>
        <w:left w:val="none" w:sz="0" w:space="0" w:color="auto"/>
        <w:bottom w:val="none" w:sz="0" w:space="0" w:color="auto"/>
        <w:right w:val="none" w:sz="0" w:space="0" w:color="auto"/>
      </w:divBdr>
    </w:div>
    <w:div w:id="12453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344148</dc:creator>
  <cp:lastModifiedBy>PC-34025</cp:lastModifiedBy>
  <cp:revision>2</cp:revision>
  <dcterms:created xsi:type="dcterms:W3CDTF">2015-11-23T10:19:00Z</dcterms:created>
  <dcterms:modified xsi:type="dcterms:W3CDTF">2015-11-23T10:19:00Z</dcterms:modified>
</cp:coreProperties>
</file>