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FB40E2">
        <w:rPr>
          <w:b/>
          <w:bCs/>
        </w:rPr>
        <w:t>Esenler Mesleki ve Teknik Anadolu Lisesi’nin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FB40E2" w:rsidP="00195FBC">
      <w:pPr>
        <w:jc w:val="center"/>
        <w:rPr>
          <w:b/>
          <w:bCs/>
          <w:color w:val="000000" w:themeColor="text1"/>
        </w:rPr>
      </w:pPr>
      <w:r>
        <w:rPr>
          <w:b/>
          <w:bCs/>
          <w:color w:val="000000" w:themeColor="text1"/>
        </w:rPr>
        <w:t>ESENLER MESLEKİ VE TEKNİK ANADOLU LİSESİ</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FB40E2">
        <w:rPr>
          <w:b/>
        </w:rPr>
        <w:t>Esenler Mesleki ve Teknik Anadolu Lisesi’nin”</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FB40E2">
        <w:rPr>
          <w:b/>
        </w:rPr>
        <w:t>Esenler Mesleki ve Teknik Anadolu Lisesi</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FB40E2">
        <w:rPr>
          <w:b/>
        </w:rPr>
        <w:t>8500</w:t>
      </w:r>
      <w:r w:rsidR="00655EDC">
        <w:rPr>
          <w:b/>
        </w:rPr>
        <w:t xml:space="preserve"> </w:t>
      </w:r>
      <w:r w:rsidR="0014557B">
        <w:rPr>
          <w:b/>
        </w:rPr>
        <w:t>TL</w:t>
      </w:r>
      <w:r w:rsidR="007E3E4E" w:rsidRPr="000D331C">
        <w:rPr>
          <w:b/>
          <w:color w:val="000000" w:themeColor="text1"/>
        </w:rPr>
        <w:t xml:space="preserve"> </w:t>
      </w:r>
      <w:r w:rsidR="009D7886" w:rsidRPr="000D331C">
        <w:rPr>
          <w:b/>
          <w:color w:val="000000" w:themeColor="text1"/>
        </w:rPr>
        <w:t>(</w:t>
      </w:r>
      <w:r w:rsidR="00FB40E2">
        <w:rPr>
          <w:b/>
          <w:color w:val="000000" w:themeColor="text1"/>
        </w:rPr>
        <w:t>sekizbin</w:t>
      </w:r>
      <w:r w:rsidR="00655EDC">
        <w:rPr>
          <w:b/>
          <w:color w:val="000000" w:themeColor="text1"/>
        </w:rPr>
        <w:t>beşyüzt</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14557B">
        <w:rPr>
          <w:b/>
        </w:rPr>
        <w:t>05.03.2024</w:t>
      </w:r>
      <w:r w:rsidR="006F6D1B" w:rsidRPr="000D331C">
        <w:rPr>
          <w:b/>
        </w:rPr>
        <w:t xml:space="preserve"> </w:t>
      </w:r>
      <w:r w:rsidR="0014557B">
        <w:rPr>
          <w:b/>
        </w:rPr>
        <w:t>Salı</w:t>
      </w:r>
      <w:r w:rsidR="006F6D1B" w:rsidRPr="000D331C">
        <w:rPr>
          <w:b/>
        </w:rPr>
        <w:t xml:space="preserve"> </w:t>
      </w:r>
      <w:r w:rsidR="00FD2241" w:rsidRPr="000D331C">
        <w:rPr>
          <w:b/>
        </w:rPr>
        <w:t xml:space="preserve">Günü Saat </w:t>
      </w:r>
      <w:r w:rsidR="009F744A">
        <w:rPr>
          <w:b/>
        </w:rPr>
        <w:t>1</w:t>
      </w:r>
      <w:r w:rsidR="00655EDC">
        <w:rPr>
          <w:b/>
        </w:rPr>
        <w:t>1</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FB40E2">
        <w:rPr>
          <w:b/>
        </w:rPr>
        <w:t>1260</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FB40E2">
        <w:rPr>
          <w:b/>
        </w:rPr>
        <w:t>133000</w:t>
      </w:r>
      <w:r w:rsidR="009F744A">
        <w:rPr>
          <w:b/>
        </w:rPr>
        <w:t>,00 TL</w:t>
      </w:r>
      <w:r w:rsidR="00FB40E2">
        <w:rPr>
          <w:b/>
        </w:rPr>
        <w:t xml:space="preserve"> (yüzotuzüçbintürklirası)</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B82AA8">
        <w:rPr>
          <w:b/>
          <w:color w:val="000000" w:themeColor="text1"/>
        </w:rPr>
        <w:t>750</w:t>
      </w:r>
      <w:r w:rsidR="00FD2241" w:rsidRPr="000D331C">
        <w:rPr>
          <w:b/>
        </w:rPr>
        <w:t>,00</w:t>
      </w:r>
      <w:r w:rsidR="006F6D1B" w:rsidRPr="000D331C">
        <w:rPr>
          <w:b/>
        </w:rPr>
        <w:t xml:space="preserve"> </w:t>
      </w:r>
      <w:r w:rsidR="00832930" w:rsidRPr="000D331C">
        <w:rPr>
          <w:b/>
        </w:rPr>
        <w:t>(</w:t>
      </w:r>
      <w:r w:rsidR="00B82AA8">
        <w:rPr>
          <w:b/>
        </w:rPr>
        <w:t>yediyüz</w:t>
      </w:r>
      <w:r w:rsidR="00C247ED">
        <w:rPr>
          <w:b/>
        </w:rPr>
        <w:t>ellitürkliarası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04.03.2024 Pazartesi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B82AA8" w:rsidRPr="00B82AA8"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 Nüfus Kayıt Örneği</w:t>
      </w:r>
      <w:r w:rsidR="00B82AA8">
        <w:t xml:space="preserve"> (</w:t>
      </w:r>
      <w:r w:rsidR="00B82AA8" w:rsidRPr="000D331C">
        <w:t>(e-devlet üzerinden</w:t>
      </w:r>
      <w:r w:rsidRPr="000D331C">
        <w:t xml:space="preserve"> </w:t>
      </w:r>
      <w:r w:rsidR="00B82AA8">
        <w:t xml:space="preserve">alınan </w:t>
      </w:r>
      <w:r w:rsidRPr="000D331C">
        <w:t>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Pr="000D331C">
        <w:rPr>
          <w:color w:val="000000"/>
        </w:rPr>
        <w:t>Mesleki Yeterlilik Belgesi; Katılımcılarda, 05/06/1986 tarihli ve 3308 sayılı Mesleki</w:t>
      </w:r>
      <w:r w:rsidR="0081296D" w:rsidRPr="000D331C">
        <w:rPr>
          <w:color w:val="000000"/>
        </w:rPr>
        <w:t xml:space="preserve"> Eğitim Kanunu hükümlerine göre </w:t>
      </w:r>
      <w:r w:rsidRPr="000D331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0D331C">
        <w:rPr>
          <w:color w:val="000000"/>
        </w:rPr>
        <w:t xml:space="preserve">ki Eğitim Kanununun 30. </w:t>
      </w:r>
      <w:r w:rsidR="00A7127E" w:rsidRPr="000D331C">
        <w:rPr>
          <w:color w:val="000000"/>
        </w:rPr>
        <w:t>m</w:t>
      </w:r>
      <w:r w:rsidR="0081296D" w:rsidRPr="000D331C">
        <w:rPr>
          <w:color w:val="000000"/>
        </w:rPr>
        <w:t xml:space="preserve">addesi </w:t>
      </w:r>
      <w:r w:rsidRPr="000D331C">
        <w:rPr>
          <w:color w:val="000000"/>
        </w:rPr>
        <w:t>ile; İşyeri Açma belgesinin ustalık belgesinin yetki ve sorumluluklarını taşıdığı ve dolayısıyla ustalık belgesine denk olduğu belirtilmiştir.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lastRenderedPageBreak/>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B82AA8" w:rsidRPr="00B82AA8" w:rsidRDefault="009B34D4" w:rsidP="0062704D">
      <w:pPr>
        <w:pStyle w:val="ListeParagraf"/>
        <w:numPr>
          <w:ilvl w:val="0"/>
          <w:numId w:val="5"/>
        </w:numPr>
        <w:tabs>
          <w:tab w:val="left" w:pos="0"/>
        </w:tabs>
        <w:spacing w:line="268" w:lineRule="exact"/>
        <w:jc w:val="both"/>
        <w:rPr>
          <w:b/>
          <w:color w:val="000000" w:themeColor="text1"/>
        </w:rPr>
      </w:pPr>
      <w:r w:rsidRPr="000D331C">
        <w:t>Geçici teminat, muhammen bedel tespit komisyonunca belirlenen 9 (d</w:t>
      </w:r>
      <w:r w:rsidR="00C247ED">
        <w:t>okuz) aylık muhammen bedelin %3’üdür</w:t>
      </w:r>
      <w:r w:rsidRPr="000D331C">
        <w:t xml:space="preserve">. </w:t>
      </w:r>
      <w:r w:rsidR="00B82AA8">
        <w:t>Esenler</w:t>
      </w:r>
      <w:r w:rsidRPr="000D331C">
        <w:t xml:space="preserve"> İlçe Milli Eğitim Müdürlüğü’ne ait </w:t>
      </w:r>
      <w:r w:rsidR="00B82AA8" w:rsidRPr="00B82AA8">
        <w:rPr>
          <w:b/>
          <w:color w:val="FF0000"/>
        </w:rPr>
        <w:t>Ziraat Bankası Esenler Şubesi nezdinde bulunan TR11 000 100 2405 0117 5751 5022</w:t>
      </w:r>
      <w:r w:rsidR="00B82AA8" w:rsidRPr="00B82AA8">
        <w:rPr>
          <w:b/>
          <w:color w:val="FF0000"/>
          <w:sz w:val="20"/>
          <w:szCs w:val="20"/>
        </w:rPr>
        <w:t xml:space="preserve"> </w:t>
      </w:r>
      <w:r w:rsidR="00B82AA8" w:rsidRPr="00B82AA8">
        <w:rPr>
          <w:b/>
          <w:color w:val="FF0000"/>
        </w:rPr>
        <w:t>İBAN No’lu Hesabına</w:t>
      </w:r>
      <w:r w:rsidR="00B82AA8" w:rsidRPr="00F92657">
        <w:t xml:space="preserve"> </w:t>
      </w:r>
      <w:r w:rsidR="00B82AA8" w:rsidRPr="004C4B9A">
        <w:t xml:space="preserve"> </w:t>
      </w:r>
      <w:r w:rsidRPr="00B82AA8">
        <w:rPr>
          <w:b/>
        </w:rPr>
        <w:t>“Kantin Kati ve Geçici Teminat IBAN Hesabı</w:t>
      </w:r>
      <w:r w:rsidR="00B82AA8" w:rsidRPr="00B82AA8">
        <w:rPr>
          <w:b/>
        </w:rPr>
        <w:t>n</w:t>
      </w:r>
      <w:r w:rsidRPr="00B82AA8">
        <w:rPr>
          <w:b/>
        </w:rPr>
        <w:t>a</w:t>
      </w:r>
      <w:r w:rsidR="00B82AA8">
        <w:t xml:space="preserve"> </w:t>
      </w:r>
      <w:r w:rsidR="00FB40E2" w:rsidRPr="00FB40E2">
        <w:rPr>
          <w:b/>
        </w:rPr>
        <w:t>2167,50</w:t>
      </w:r>
      <w:r w:rsidR="00B82AA8" w:rsidRPr="00B82AA8">
        <w:rPr>
          <w:b/>
        </w:rPr>
        <w:t xml:space="preserve"> TL</w:t>
      </w:r>
      <w:r w:rsidR="00700232" w:rsidRPr="00B82AA8">
        <w:rPr>
          <w:b/>
        </w:rPr>
        <w:t xml:space="preserve"> </w:t>
      </w:r>
      <w:r w:rsidRPr="00B82AA8">
        <w:rPr>
          <w:b/>
        </w:rPr>
        <w:t>(</w:t>
      </w:r>
      <w:r w:rsidR="00FB40E2">
        <w:rPr>
          <w:b/>
        </w:rPr>
        <w:t>ikibinyüzaltmışyedi</w:t>
      </w:r>
      <w:r w:rsidR="00C247ED">
        <w:rPr>
          <w:b/>
        </w:rPr>
        <w:t>türklirası,</w:t>
      </w:r>
      <w:r w:rsidR="00FB40E2">
        <w:rPr>
          <w:b/>
        </w:rPr>
        <w:t>ellikuruş</w:t>
      </w:r>
      <w:r w:rsidRPr="00B82AA8">
        <w:rPr>
          <w:b/>
        </w:rPr>
        <w:t>)</w:t>
      </w:r>
      <w:r w:rsidR="00B82AA8" w:rsidRPr="00B82AA8">
        <w:rPr>
          <w:b/>
        </w:rPr>
        <w:t xml:space="preserve"> </w:t>
      </w:r>
      <w:r w:rsidRPr="000D331C">
        <w:t>bedelin geçici teminat olarak yatırıldığına dair dekont.</w:t>
      </w:r>
    </w:p>
    <w:p w:rsidR="006F6D1B" w:rsidRPr="00B82AA8" w:rsidRDefault="006F6D1B" w:rsidP="0062704D">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B82AA8">
        <w:rPr>
          <w:spacing w:val="-3"/>
        </w:rPr>
        <w:t xml:space="preserve">ve </w:t>
      </w:r>
      <w:r w:rsidRPr="000D331C">
        <w:t xml:space="preserve">üyeleri ile Okul Aile Birliği yönetim </w:t>
      </w:r>
      <w:r w:rsidRPr="00B82AA8">
        <w:rPr>
          <w:spacing w:val="-3"/>
        </w:rPr>
        <w:t xml:space="preserve">ve </w:t>
      </w:r>
      <w:r w:rsidRPr="000D331C">
        <w:t xml:space="preserve">denetleme kurulu üyelerinin ve kantin kiralama ihalesi yapılan okul yöneticilerinin ikinci dereceye kadar kan </w:t>
      </w:r>
      <w:r w:rsidRPr="00B82AA8">
        <w:rPr>
          <w:spacing w:val="-3"/>
        </w:rPr>
        <w:t xml:space="preserve">ve </w:t>
      </w:r>
      <w:r w:rsidRPr="000D331C">
        <w:t>kayın hısımları olmadığını belirten komisyona hitaben yazılmış yazı. (Başvuru Sahibi Yazısı)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Sağlık kurum veya kuruluşundan son altı ay içerisinde alınmış olan sağlık raporu</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Okul idaresinden alınacak servis işletmeciliği yapılmadığına dair belge</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Teklif Mektubu (Zarf içerisinde, dilekçe şeklinde, İlçe Milli Eğitim Müdürlüğü’ne ithafen yazılmış, işin adını ve teklif miktarını belirten, imzalı belge olmalıdır.)</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 xml:space="preserve"> Vergi Borcu Yoktur Belgesi</w:t>
      </w:r>
    </w:p>
    <w:p w:rsidR="00B82AA8" w:rsidRDefault="00B82AA8" w:rsidP="00B82AA8">
      <w:pPr>
        <w:pStyle w:val="ListeParagraf1"/>
        <w:numPr>
          <w:ilvl w:val="0"/>
          <w:numId w:val="5"/>
        </w:numPr>
        <w:spacing w:after="0"/>
        <w:rPr>
          <w:rFonts w:ascii="Times New Roman" w:hAnsi="Times New Roman"/>
          <w:sz w:val="24"/>
          <w:szCs w:val="24"/>
          <w:lang w:eastAsia="tr-TR"/>
        </w:rPr>
      </w:pPr>
      <w:r w:rsidRPr="00B82AA8">
        <w:rPr>
          <w:rFonts w:ascii="Times New Roman" w:hAnsi="Times New Roman"/>
          <w:sz w:val="24"/>
          <w:szCs w:val="24"/>
          <w:lang w:eastAsia="tr-TR"/>
        </w:rPr>
        <w:t> </w:t>
      </w:r>
      <w:r w:rsidRPr="00327510">
        <w:rPr>
          <w:rFonts w:ascii="Times New Roman" w:hAnsi="Times New Roman"/>
          <w:sz w:val="24"/>
          <w:szCs w:val="24"/>
          <w:lang w:eastAsia="tr-TR"/>
        </w:rPr>
        <w:t>İhale komisyonu başkanı ve üyeleri ile birliğin yönetim ve denetleme kurulu üyelerinin ikinci dereceye kadar kan ve kayın hısımları olmadığına dair taahhütname</w:t>
      </w:r>
      <w:r>
        <w:rPr>
          <w:rFonts w:ascii="Times New Roman" w:hAnsi="Times New Roman"/>
          <w:sz w:val="24"/>
          <w:szCs w:val="24"/>
          <w:lang w:eastAsia="tr-TR"/>
        </w:rPr>
        <w:t xml:space="preserve"> (Dilekçe)</w:t>
      </w:r>
    </w:p>
    <w:p w:rsidR="00B82AA8" w:rsidRPr="00D87459" w:rsidRDefault="00B82AA8" w:rsidP="008468ED">
      <w:pPr>
        <w:pStyle w:val="ListeParagraf1"/>
        <w:numPr>
          <w:ilvl w:val="0"/>
          <w:numId w:val="5"/>
        </w:numPr>
        <w:tabs>
          <w:tab w:val="left" w:pos="0"/>
        </w:tabs>
        <w:spacing w:after="0" w:line="268" w:lineRule="exact"/>
        <w:rPr>
          <w:b/>
          <w:color w:val="000000" w:themeColor="text1"/>
        </w:rPr>
      </w:pPr>
      <w:r w:rsidRPr="00091D4F">
        <w:rPr>
          <w:rFonts w:ascii="Times New Roman" w:hAnsi="Times New Roman"/>
          <w:sz w:val="24"/>
          <w:szCs w:val="24"/>
          <w:lang w:eastAsia="tr-TR"/>
        </w:rPr>
        <w:t xml:space="preserve">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r w:rsidRPr="00091D4F">
        <w:rPr>
          <w:rFonts w:ascii="Times New Roman" w:hAnsi="Times New Roman"/>
          <w:b/>
          <w:sz w:val="24"/>
          <w:szCs w:val="24"/>
        </w:rPr>
        <w:t>.</w:t>
      </w:r>
    </w:p>
    <w:p w:rsidR="00D87459" w:rsidRDefault="00D87459" w:rsidP="00D87459">
      <w:pPr>
        <w:pStyle w:val="ListeParagraf"/>
        <w:numPr>
          <w:ilvl w:val="0"/>
          <w:numId w:val="5"/>
        </w:numPr>
      </w:pPr>
      <w:r>
        <w:t xml:space="preserve"> İdare İhaleyi yapıp yapmamakta serbesttir.</w:t>
      </w:r>
    </w:p>
    <w:p w:rsidR="00D87459" w:rsidRPr="00D87459" w:rsidRDefault="00D87459" w:rsidP="00D87459">
      <w:pPr>
        <w:pStyle w:val="ListeParagraf"/>
        <w:numPr>
          <w:ilvl w:val="0"/>
          <w:numId w:val="5"/>
        </w:numPr>
        <w:rPr>
          <w:b/>
        </w:rPr>
      </w:pPr>
      <w:r>
        <w:t xml:space="preserve"> 15 : </w:t>
      </w:r>
      <w:r w:rsidRPr="00072FFF">
        <w:t xml:space="preserve">Tereddüt edilen hususlarda Okul Aile Birliği Yönetmeliği ve 2886 sayılı Devlet İhale kanunun ilgili maddeleri gereği yapılır. </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57" w:rsidRDefault="00CA3A57" w:rsidP="00EC6F0C">
      <w:r>
        <w:separator/>
      </w:r>
    </w:p>
  </w:endnote>
  <w:endnote w:type="continuationSeparator" w:id="0">
    <w:p w:rsidR="00CA3A57" w:rsidRDefault="00CA3A57"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3B7F68">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3B7F68">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57" w:rsidRDefault="00CA3A57" w:rsidP="00EC6F0C">
      <w:r>
        <w:separator/>
      </w:r>
    </w:p>
  </w:footnote>
  <w:footnote w:type="continuationSeparator" w:id="0">
    <w:p w:rsidR="00CA3A57" w:rsidRDefault="00CA3A57"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B7F68"/>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666D"/>
    <w:rsid w:val="00617332"/>
    <w:rsid w:val="006407B6"/>
    <w:rsid w:val="00642FFB"/>
    <w:rsid w:val="00655EDC"/>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A1916"/>
    <w:rsid w:val="008C6DFB"/>
    <w:rsid w:val="008D59A2"/>
    <w:rsid w:val="00915357"/>
    <w:rsid w:val="00953774"/>
    <w:rsid w:val="00982E60"/>
    <w:rsid w:val="00985552"/>
    <w:rsid w:val="009B34D4"/>
    <w:rsid w:val="009D7886"/>
    <w:rsid w:val="009E7756"/>
    <w:rsid w:val="009F744A"/>
    <w:rsid w:val="00A13FBE"/>
    <w:rsid w:val="00A14EB5"/>
    <w:rsid w:val="00A7127E"/>
    <w:rsid w:val="00AA08E1"/>
    <w:rsid w:val="00AB26F0"/>
    <w:rsid w:val="00AD6236"/>
    <w:rsid w:val="00AE028E"/>
    <w:rsid w:val="00AF056C"/>
    <w:rsid w:val="00AF457D"/>
    <w:rsid w:val="00B24B26"/>
    <w:rsid w:val="00B42739"/>
    <w:rsid w:val="00B80F2E"/>
    <w:rsid w:val="00B82AA8"/>
    <w:rsid w:val="00B92D82"/>
    <w:rsid w:val="00B9364C"/>
    <w:rsid w:val="00B9620F"/>
    <w:rsid w:val="00BB3104"/>
    <w:rsid w:val="00BE0A56"/>
    <w:rsid w:val="00BF47DB"/>
    <w:rsid w:val="00BF49E2"/>
    <w:rsid w:val="00C02EED"/>
    <w:rsid w:val="00C03157"/>
    <w:rsid w:val="00C20E99"/>
    <w:rsid w:val="00C247C1"/>
    <w:rsid w:val="00C247ED"/>
    <w:rsid w:val="00C24E33"/>
    <w:rsid w:val="00C51DAD"/>
    <w:rsid w:val="00C63FD9"/>
    <w:rsid w:val="00C67F23"/>
    <w:rsid w:val="00C816C0"/>
    <w:rsid w:val="00C940BF"/>
    <w:rsid w:val="00CA3A57"/>
    <w:rsid w:val="00CB22ED"/>
    <w:rsid w:val="00CB37EC"/>
    <w:rsid w:val="00CD3A0B"/>
    <w:rsid w:val="00CE5765"/>
    <w:rsid w:val="00CF0D2C"/>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B40E2"/>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60AA-9555-451D-BC22-95294422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FurkanSAYDAM</cp:lastModifiedBy>
  <cp:revision>2</cp:revision>
  <cp:lastPrinted>2020-03-13T08:17:00Z</cp:lastPrinted>
  <dcterms:created xsi:type="dcterms:W3CDTF">2024-02-29T07:51:00Z</dcterms:created>
  <dcterms:modified xsi:type="dcterms:W3CDTF">2024-02-29T07:51:00Z</dcterms:modified>
</cp:coreProperties>
</file>